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D718BF">
      <w:pPr>
        <w:pStyle w:val="2"/>
        <w:bidi w:val="0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德技兼修铸匠心 培育人才助乡村</w:t>
      </w:r>
    </w:p>
    <w:p w14:paraId="132003F1">
      <w:pPr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——记陕西能源职业技术学院教师魏頔</w:t>
      </w:r>
    </w:p>
    <w:p w14:paraId="0A11ECDE">
      <w:pPr>
        <w:bidi w:val="0"/>
        <w:jc w:val="center"/>
        <w:rPr>
          <w:rFonts w:hint="eastAsia"/>
          <w:lang w:val="en-US" w:eastAsia="zh-CN"/>
        </w:rPr>
      </w:pPr>
    </w:p>
    <w:p w14:paraId="55AF9299">
      <w:pPr>
        <w:bidi w:val="0"/>
        <w:ind w:firstLine="422" w:firstLineChars="200"/>
        <w:jc w:val="left"/>
        <w:rPr>
          <w:rFonts w:hint="eastAsia" w:ascii="仿宋" w:hAnsi="仿宋" w:eastAsia="仿宋" w:cs="仿宋"/>
          <w:b/>
          <w:bCs/>
        </w:rPr>
      </w:pPr>
      <w:r>
        <w:rPr>
          <w:rFonts w:hint="eastAsia" w:ascii="仿宋" w:hAnsi="仿宋" w:eastAsia="仿宋" w:cs="仿宋"/>
          <w:b/>
          <w:bCs/>
        </w:rPr>
        <w:t>魏頔，中共党员，副教授，电子商务师（一级）/高级技师，陕西能源职业技术学院</w:t>
      </w:r>
      <w:r>
        <w:rPr>
          <w:rFonts w:hint="eastAsia" w:ascii="仿宋" w:hAnsi="仿宋" w:eastAsia="仿宋" w:cs="仿宋"/>
          <w:b/>
          <w:bCs/>
          <w:lang w:val="en-US" w:eastAsia="zh-CN"/>
        </w:rPr>
        <w:t>教师</w:t>
      </w:r>
      <w:r>
        <w:rPr>
          <w:rFonts w:hint="eastAsia" w:ascii="仿宋" w:hAnsi="仿宋" w:eastAsia="仿宋" w:cs="仿宋"/>
          <w:b/>
          <w:bCs/>
          <w:lang w:eastAsia="zh-CN"/>
        </w:rPr>
        <w:t>，</w:t>
      </w:r>
      <w:r>
        <w:rPr>
          <w:rFonts w:hint="eastAsia" w:ascii="仿宋" w:hAnsi="仿宋" w:eastAsia="仿宋" w:cs="仿宋"/>
          <w:b/>
          <w:bCs/>
        </w:rPr>
        <w:t>先后获得陕西省师德标兵</w:t>
      </w:r>
      <w:r>
        <w:rPr>
          <w:rFonts w:hint="eastAsia" w:ascii="仿宋" w:hAnsi="仿宋" w:eastAsia="仿宋" w:cs="仿宋"/>
          <w:b/>
          <w:bCs/>
          <w:lang w:eastAsia="zh-CN"/>
        </w:rPr>
        <w:t>、</w:t>
      </w:r>
      <w:r>
        <w:rPr>
          <w:rFonts w:hint="eastAsia" w:ascii="仿宋" w:hAnsi="仿宋" w:eastAsia="仿宋" w:cs="仿宋"/>
          <w:b/>
          <w:bCs/>
        </w:rPr>
        <w:t>陕西省</w:t>
      </w:r>
      <w:r>
        <w:rPr>
          <w:rFonts w:hint="eastAsia" w:ascii="仿宋" w:hAnsi="仿宋" w:eastAsia="仿宋" w:cs="仿宋"/>
          <w:b/>
          <w:bCs/>
          <w:lang w:eastAsia="zh-CN"/>
        </w:rPr>
        <w:t>“</w:t>
      </w:r>
      <w:r>
        <w:rPr>
          <w:rFonts w:hint="eastAsia" w:ascii="仿宋" w:hAnsi="仿宋" w:eastAsia="仿宋" w:cs="仿宋"/>
          <w:b/>
          <w:bCs/>
        </w:rPr>
        <w:t>五一巾帼</w:t>
      </w:r>
      <w:r>
        <w:rPr>
          <w:rFonts w:hint="eastAsia" w:ascii="仿宋" w:hAnsi="仿宋" w:eastAsia="仿宋" w:cs="仿宋"/>
          <w:b/>
          <w:bCs/>
          <w:lang w:eastAsia="zh-CN"/>
        </w:rPr>
        <w:t>”</w:t>
      </w:r>
      <w:r>
        <w:rPr>
          <w:rFonts w:hint="eastAsia" w:ascii="仿宋" w:hAnsi="仿宋" w:eastAsia="仿宋" w:cs="仿宋"/>
          <w:b/>
          <w:bCs/>
        </w:rPr>
        <w:t>标兵</w:t>
      </w:r>
      <w:r>
        <w:rPr>
          <w:rFonts w:hint="eastAsia" w:ascii="仿宋" w:hAnsi="仿宋" w:eastAsia="仿宋" w:cs="仿宋"/>
          <w:b/>
          <w:bCs/>
          <w:lang w:eastAsia="zh-CN"/>
        </w:rPr>
        <w:t>、</w:t>
      </w:r>
      <w:r>
        <w:rPr>
          <w:rFonts w:hint="eastAsia" w:ascii="仿宋" w:hAnsi="仿宋" w:eastAsia="仿宋" w:cs="仿宋"/>
          <w:b/>
          <w:bCs/>
        </w:rPr>
        <w:t>陕西省技术能</w:t>
      </w:r>
      <w:r>
        <w:rPr>
          <w:rFonts w:hint="eastAsia" w:ascii="仿宋" w:hAnsi="仿宋" w:eastAsia="仿宋" w:cs="仿宋"/>
          <w:b/>
          <w:bCs/>
          <w:lang w:val="en-US" w:eastAsia="zh-CN"/>
        </w:rPr>
        <w:t>手、</w:t>
      </w:r>
      <w:r>
        <w:rPr>
          <w:rFonts w:hint="eastAsia" w:ascii="仿宋" w:hAnsi="仿宋" w:eastAsia="仿宋" w:cs="仿宋"/>
          <w:b/>
          <w:bCs/>
        </w:rPr>
        <w:t>全国优秀指导教师等荣誉。</w:t>
      </w:r>
      <w:r>
        <w:rPr>
          <w:rFonts w:hint="eastAsia" w:ascii="仿宋" w:hAnsi="仿宋" w:eastAsia="仿宋" w:cs="仿宋"/>
          <w:b/>
          <w:bCs/>
          <w:lang w:eastAsia="zh-CN"/>
        </w:rPr>
        <w:t>她</w:t>
      </w:r>
      <w:r>
        <w:rPr>
          <w:rFonts w:hint="eastAsia" w:ascii="仿宋" w:hAnsi="仿宋" w:eastAsia="仿宋" w:cs="仿宋"/>
          <w:b/>
          <w:bCs/>
        </w:rPr>
        <w:t>长期参与乡村振兴战略工作，帮扶农户7000余人进行新媒体营销，拓宽农产品销路。</w:t>
      </w:r>
    </w:p>
    <w:p w14:paraId="254D16C3">
      <w:pPr>
        <w:bidi w:val="0"/>
        <w:ind w:firstLine="420" w:firstLineChars="200"/>
        <w:jc w:val="left"/>
        <w:rPr>
          <w:rFonts w:hint="eastAsia" w:ascii="宋体" w:hAnsi="宋体" w:eastAsia="宋体" w:cs="宋体"/>
        </w:rPr>
      </w:pPr>
    </w:p>
    <w:p w14:paraId="2521AD9F">
      <w:pPr>
        <w:bidi w:val="0"/>
        <w:ind w:firstLine="42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在</w:t>
      </w:r>
      <w:r>
        <w:rPr>
          <w:rFonts w:hint="eastAsia" w:ascii="宋体" w:hAnsi="宋体" w:eastAsia="宋体" w:cs="宋体"/>
          <w:lang w:val="en-US" w:eastAsia="zh-CN"/>
        </w:rPr>
        <w:t>十九</w:t>
      </w:r>
      <w:bookmarkStart w:id="0" w:name="_GoBack"/>
      <w:bookmarkEnd w:id="0"/>
      <w:r>
        <w:rPr>
          <w:rFonts w:hint="eastAsia" w:ascii="宋体" w:hAnsi="宋体" w:eastAsia="宋体" w:cs="宋体"/>
        </w:rPr>
        <w:t>年的教育教学工作中，陕西能源职业技术学院</w:t>
      </w:r>
      <w:r>
        <w:rPr>
          <w:rFonts w:hint="eastAsia" w:ascii="宋体" w:hAnsi="宋体" w:eastAsia="宋体" w:cs="宋体"/>
          <w:lang w:eastAsia="zh-CN"/>
        </w:rPr>
        <w:t>教师</w:t>
      </w:r>
      <w:r>
        <w:rPr>
          <w:rFonts w:hint="eastAsia" w:ascii="宋体" w:hAnsi="宋体" w:eastAsia="宋体" w:cs="宋体"/>
        </w:rPr>
        <w:t>魏頔始终严格要求自己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努力工作、不断进取，在教育的道路上砥砺前行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以非凡的专业能力和深厚的教育情怀，以实际行动诠释着教育的力量。</w:t>
      </w:r>
    </w:p>
    <w:p w14:paraId="23E98EF3">
      <w:pPr>
        <w:bidi w:val="0"/>
        <w:ind w:firstLine="480" w:firstLineChars="200"/>
        <w:jc w:val="left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着眼“四有”</w:t>
      </w: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好老师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标准，矢志立德树人</w:t>
      </w:r>
    </w:p>
    <w:p w14:paraId="718A72BA">
      <w:pPr>
        <w:bidi w:val="0"/>
        <w:ind w:firstLine="42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魏頔坚持党的教育方针，牢记为党育人、为国育才初心使命，秉承“以德立身、以德立学、以德施教”教育理念，着眼“四有”</w:t>
      </w:r>
      <w:r>
        <w:rPr>
          <w:rFonts w:hint="eastAsia" w:ascii="宋体" w:hAnsi="宋体" w:eastAsia="宋体" w:cs="宋体"/>
          <w:lang w:eastAsia="zh-CN"/>
        </w:rPr>
        <w:t>好老师</w:t>
      </w:r>
      <w:r>
        <w:rPr>
          <w:rFonts w:hint="eastAsia" w:ascii="宋体" w:hAnsi="宋体" w:eastAsia="宋体" w:cs="宋体"/>
        </w:rPr>
        <w:t>标准，以高尚师德、严谨态度教书育人，成为立德树人行业标杆。</w:t>
      </w:r>
    </w:p>
    <w:p w14:paraId="513B437E">
      <w:pPr>
        <w:bidi w:val="0"/>
        <w:ind w:firstLine="42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魏頔深知，为人师表，不仅要传授知识，更要春风化雨、成风化人。她将思政元素融入电子商务教学，构建“四阶三维二融合”课程思政育人模式，让专业知识与社会主义核心价值观同频共振。她赋予知识以生命，让每个学生都找回对知识的渴望，将课堂变成培养学生完善人格的沃土。她组织学生参加各种社会实践，带领学生学会精诚团结、提前适应社会生活和未来工作，让职业教育成为产业发展、人才就业的“助推器”。</w:t>
      </w:r>
    </w:p>
    <w:p w14:paraId="3AD59890">
      <w:pPr>
        <w:bidi w:val="0"/>
        <w:ind w:firstLine="48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折桂全国赛事，反哺日常教学</w:t>
      </w:r>
    </w:p>
    <w:p w14:paraId="30A314BB">
      <w:pPr>
        <w:bidi w:val="0"/>
        <w:ind w:firstLine="42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魏頔坚持把教学科研作为教学改革动力源泉，将新知识、新技术、新工艺、新规范纳入教学标准和教学内容，构建实施“1+3+4”竞赛备赛模式。</w:t>
      </w:r>
    </w:p>
    <w:p w14:paraId="2196D609">
      <w:pPr>
        <w:bidi w:val="0"/>
        <w:ind w:firstLine="42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2019年，魏頔带队闯入全国职业院校技能竞赛。备赛时正值寒假，她用坚忍不拔的精神带领团队克服困难，追逐梦想、超越自我。最终不负众望，获得全国职业院校技能大赛电子商务赛项一等奖，实现学校国赛一等奖零的突破。2023年，她再次指导队伍在该项赛事上折桂，</w:t>
      </w:r>
      <w:r>
        <w:rPr>
          <w:rFonts w:hint="eastAsia" w:ascii="宋体" w:hAnsi="宋体" w:eastAsia="宋体" w:cs="宋体"/>
          <w:lang w:eastAsia="zh-CN"/>
        </w:rPr>
        <w:t>实现</w:t>
      </w:r>
      <w:r>
        <w:rPr>
          <w:rFonts w:hint="eastAsia" w:ascii="宋体" w:hAnsi="宋体" w:eastAsia="宋体" w:cs="宋体"/>
        </w:rPr>
        <w:t>了学校的又一突破。</w:t>
      </w:r>
    </w:p>
    <w:p w14:paraId="4F51DB9F">
      <w:pPr>
        <w:bidi w:val="0"/>
        <w:ind w:firstLine="42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近5年来，魏頔指导的竞赛团队在国家级电子商务技能竞赛中斩获一等奖9项、二等奖8项，在省级比赛中斩获一等奖15项、二等奖21项、三等奖5项，累计获得省级以上奖项58项。</w:t>
      </w:r>
    </w:p>
    <w:p w14:paraId="62C4D571">
      <w:pPr>
        <w:bidi w:val="0"/>
        <w:ind w:firstLine="42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荣誉的背后，浸</w:t>
      </w:r>
      <w:r>
        <w:rPr>
          <w:rFonts w:hint="eastAsia" w:ascii="宋体" w:hAnsi="宋体" w:eastAsia="宋体" w:cs="宋体"/>
          <w:lang w:eastAsia="zh-CN"/>
        </w:rPr>
        <w:t>透着</w:t>
      </w:r>
      <w:r>
        <w:rPr>
          <w:rFonts w:hint="eastAsia" w:ascii="宋体" w:hAnsi="宋体" w:eastAsia="宋体" w:cs="宋体"/>
        </w:rPr>
        <w:t>她无数的心血和汗水。经年累月，她每天工作时间不低于12小时，经常为了工作而放弃节假日、寒暑假。在困难面前永不退缩、对专业技能精益求精、让课程内容推陈出新、为各大竞赛潜心钻研，她不仅以优异的教学成果斩获荣誉，</w:t>
      </w:r>
      <w:r>
        <w:rPr>
          <w:rFonts w:hint="eastAsia" w:ascii="宋体" w:hAnsi="宋体" w:eastAsia="宋体" w:cs="宋体"/>
          <w:lang w:eastAsia="zh-CN"/>
        </w:rPr>
        <w:t>也</w:t>
      </w:r>
      <w:r>
        <w:rPr>
          <w:rFonts w:hint="eastAsia" w:ascii="宋体" w:hAnsi="宋体" w:eastAsia="宋体" w:cs="宋体"/>
        </w:rPr>
        <w:t>用荣誉成果反哺教学，促进技术技能型人才高质量成长。</w:t>
      </w:r>
    </w:p>
    <w:p w14:paraId="6CCB4B96">
      <w:pPr>
        <w:bidi w:val="0"/>
        <w:ind w:firstLine="48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改革育人模式，培育行业精英</w:t>
      </w:r>
    </w:p>
    <w:p w14:paraId="1EBE6D16">
      <w:pPr>
        <w:bidi w:val="0"/>
        <w:ind w:firstLine="42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在</w:t>
      </w:r>
      <w:r>
        <w:rPr>
          <w:rFonts w:hint="eastAsia" w:ascii="宋体" w:hAnsi="宋体" w:eastAsia="宋体" w:cs="宋体"/>
        </w:rPr>
        <w:t>19年的职业生涯中，魏頔初心如磐、始终如一。对于多次讲授的课程，她熟能生巧、力求新意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</w:rPr>
        <w:t>对于新开课程，她刻苦钻研、迅速上手。每一门、每一堂课，她都精益求精，根据不同教学内容设计不同教学环节，做到心中有数、行之有方。她充分考虑学生个体差异和学习进度，建立“传、帮、带、练”四级培优机制，探索出“递进式”、个性化人才培养模式，形成你追我赶、互帮互助的学习氛围。</w:t>
      </w:r>
    </w:p>
    <w:p w14:paraId="3E93BBD6">
      <w:pPr>
        <w:bidi w:val="0"/>
        <w:ind w:firstLine="42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魏頔以出色的教学能力和深厚的教育情怀，培养出一批批德技并修的莘莘学子，用专业知识、人格力量帮助学生学业有成，指导学生参加各级各类电子商务技能竞赛国家赛一等奖9项、二等奖8项，省赛一等奖15项、二等奖21项、三等奖5项。不少学生在各自领域成为助推经济发展和社会进步的精英、翘楚。</w:t>
      </w:r>
    </w:p>
    <w:p w14:paraId="37BD4F75">
      <w:pPr>
        <w:bidi w:val="0"/>
        <w:ind w:firstLine="480" w:firstLineChars="200"/>
        <w:jc w:val="left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论文写进大地，助力乡村振兴</w:t>
      </w:r>
    </w:p>
    <w:p w14:paraId="6EBB0B7B">
      <w:pPr>
        <w:bidi w:val="0"/>
        <w:ind w:firstLine="42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魏頔投身教育科研、承担社会责任，把论文写在祖国大地</w:t>
      </w:r>
      <w:r>
        <w:rPr>
          <w:rFonts w:hint="eastAsia" w:ascii="宋体" w:hAnsi="宋体" w:eastAsia="宋体" w:cs="宋体"/>
          <w:lang w:val="en-US" w:eastAsia="zh-CN"/>
        </w:rPr>
        <w:t>上</w:t>
      </w:r>
      <w:r>
        <w:rPr>
          <w:rFonts w:hint="eastAsia" w:ascii="宋体" w:hAnsi="宋体" w:eastAsia="宋体" w:cs="宋体"/>
        </w:rPr>
        <w:t>，将研究成果转化为推动社会发展的源泉动力。</w:t>
      </w:r>
    </w:p>
    <w:p w14:paraId="72718743">
      <w:pPr>
        <w:bidi w:val="0"/>
        <w:ind w:firstLine="42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她投身乡村振兴，在陕西17个市县举办160余次培训课程，吸引近万人现场听课，帮助他们更新思维观念、拓宽农产品销售渠道，让劳动成果转化为现实收益，帮助农户增收60余万元，彰显职业教育助农力量。她深入田间地头，用专业知识浇灌丰收果实，用电商渠道为农户插上增收“翅膀”，成为群众增收致富“好帮手”。</w:t>
      </w:r>
    </w:p>
    <w:p w14:paraId="76E0D019">
      <w:pPr>
        <w:bidi w:val="0"/>
        <w:ind w:firstLine="42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在平凡的岗位上耕耘梦想，在无声的岁月里绽放光芒！魏頔十几年如一日，用专业知识滋养万千学子，用教学热情浇灌教育事业，在电子商务专业建设电商人才培养等各项事业中孜孜不倦，成为万千学子的良师益友、青年教师的一面旗帜。</w:t>
      </w:r>
    </w:p>
    <w:p w14:paraId="4A572CF0">
      <w:pPr>
        <w:bidi w:val="0"/>
        <w:ind w:firstLine="420" w:firstLineChars="200"/>
        <w:jc w:val="left"/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8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VmMjIxOWI1ZGM1Njk0MjE0OTExYmI1YWI4OTViNTgifQ=="/>
    <w:docVar w:name="KSO_WPS_MARK_KEY" w:val="722bfd99-25f2-4eb1-bbe0-3351fb348683"/>
  </w:docVars>
  <w:rsids>
    <w:rsidRoot w:val="00000000"/>
    <w:rsid w:val="04797675"/>
    <w:rsid w:val="0DAC6991"/>
    <w:rsid w:val="0E734D67"/>
    <w:rsid w:val="28391809"/>
    <w:rsid w:val="3BE07435"/>
    <w:rsid w:val="4FFF2F25"/>
    <w:rsid w:val="58791FDE"/>
    <w:rsid w:val="AD8F8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1677</Words>
  <Characters>1706</Characters>
  <Lines>0</Lines>
  <Paragraphs>0</Paragraphs>
  <TotalTime>11</TotalTime>
  <ScaleCrop>false</ScaleCrop>
  <LinksUpToDate>false</LinksUpToDate>
  <CharactersWithSpaces>1707</CharactersWithSpaces>
  <Application>WPS Office_6.9.0.8865_F1E327BC-269C-435d-A152-05C5408002CA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2024-06-21T16:43:00Z</dcterms:created>
  <dc:creator>Lenovo</dc:creator>
  <cp:lastModifiedBy>李小花 ✿°</cp:lastModifiedBy>
  <cp:lastPrinted>2024-06-21T16:45:00Z</cp:lastPrinted>
  <dcterms:modified xsi:type="dcterms:W3CDTF">2024-07-28T11:14:15Z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2052-6.9.0.8865</vt:lpwstr>
  </property>
  <property fmtid="{D5CDD505-2E9C-101B-9397-08002B2CF9AE}" pid="3" name="ICV">
    <vt:lpwstr>59F070D0851746F5BF11EAAF3D7FB3D5</vt:lpwstr>
  </property>
</Properties>
</file>